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E1" w:rsidRPr="00D131E1" w:rsidRDefault="00D131E1" w:rsidP="00D131E1">
      <w:pPr>
        <w:pStyle w:val="Bezproreda"/>
        <w:ind w:right="821"/>
        <w:jc w:val="right"/>
        <w:rPr>
          <w:rFonts w:ascii="Arial" w:hAnsi="Arial" w:cs="Arial"/>
        </w:rPr>
      </w:pPr>
      <w:r>
        <w:rPr>
          <w:rFonts w:ascii="Arial" w:hAnsi="Arial" w:cs="Arial"/>
        </w:rPr>
        <w:t>Obrazac 6</w:t>
      </w:r>
    </w:p>
    <w:p w:rsidR="00D131E1" w:rsidRPr="00B44911" w:rsidRDefault="00D131E1" w:rsidP="00756065">
      <w:pPr>
        <w:pStyle w:val="Bezproreda"/>
        <w:rPr>
          <w:rFonts w:ascii="Arial" w:hAnsi="Arial" w:cs="Arial"/>
        </w:rPr>
      </w:pPr>
    </w:p>
    <w:p w:rsidR="00756065" w:rsidRPr="00B44911" w:rsidRDefault="00756065" w:rsidP="00756065">
      <w:pPr>
        <w:pStyle w:val="Bezproreda"/>
        <w:rPr>
          <w:rFonts w:ascii="Arial" w:hAnsi="Arial" w:cs="Arial"/>
        </w:rPr>
      </w:pPr>
    </w:p>
    <w:tbl>
      <w:tblPr>
        <w:tblStyle w:val="Reetkatablice"/>
        <w:tblpPr w:leftFromText="180" w:rightFromText="180" w:vertAnchor="page" w:horzAnchor="margin" w:tblpY="2386"/>
        <w:tblW w:w="13291" w:type="dxa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552"/>
        <w:gridCol w:w="2268"/>
        <w:gridCol w:w="2268"/>
        <w:gridCol w:w="2126"/>
      </w:tblGrid>
      <w:tr w:rsidR="00756065" w:rsidRPr="0052377F" w:rsidTr="00800AE4">
        <w:trPr>
          <w:trHeight w:val="562"/>
        </w:trPr>
        <w:tc>
          <w:tcPr>
            <w:tcW w:w="1526" w:type="dxa"/>
            <w:vMerge w:val="restart"/>
            <w:vAlign w:val="center"/>
          </w:tcPr>
          <w:p w:rsidR="00756065" w:rsidRPr="0052377F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Lučka uprava</w:t>
            </w:r>
          </w:p>
        </w:tc>
        <w:tc>
          <w:tcPr>
            <w:tcW w:w="11765" w:type="dxa"/>
            <w:gridSpan w:val="5"/>
            <w:vAlign w:val="center"/>
          </w:tcPr>
          <w:p w:rsidR="00756065" w:rsidRPr="00A517A0" w:rsidRDefault="00756065" w:rsidP="00800A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377F">
              <w:rPr>
                <w:rFonts w:cs="Arial"/>
                <w:b/>
                <w:sz w:val="20"/>
                <w:szCs w:val="20"/>
              </w:rPr>
              <w:t>Prijevoz tekućeg tereta (nafte)</w:t>
            </w:r>
          </w:p>
        </w:tc>
      </w:tr>
      <w:tr w:rsidR="00756065" w:rsidRPr="0052377F" w:rsidTr="00800AE4">
        <w:trPr>
          <w:trHeight w:val="285"/>
        </w:trPr>
        <w:tc>
          <w:tcPr>
            <w:tcW w:w="1526" w:type="dxa"/>
            <w:vMerge/>
            <w:vAlign w:val="center"/>
          </w:tcPr>
          <w:p w:rsidR="00756065" w:rsidRDefault="00756065" w:rsidP="00800AE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Broj uplovljavanja tankera</w:t>
            </w:r>
          </w:p>
        </w:tc>
        <w:tc>
          <w:tcPr>
            <w:tcW w:w="2552" w:type="dxa"/>
            <w:vAlign w:val="center"/>
          </w:tcPr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Broj isplovljavanja tankera</w:t>
            </w:r>
          </w:p>
        </w:tc>
        <w:tc>
          <w:tcPr>
            <w:tcW w:w="2268" w:type="dxa"/>
            <w:vAlign w:val="center"/>
          </w:tcPr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Ukrcano tekućeg tereta</w:t>
            </w:r>
          </w:p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(u tonama)</w:t>
            </w:r>
          </w:p>
        </w:tc>
        <w:tc>
          <w:tcPr>
            <w:tcW w:w="2268" w:type="dxa"/>
            <w:vAlign w:val="center"/>
          </w:tcPr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Iskrcano tekućeg tereta</w:t>
            </w:r>
          </w:p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(u tonama)</w:t>
            </w:r>
          </w:p>
        </w:tc>
        <w:tc>
          <w:tcPr>
            <w:tcW w:w="2126" w:type="dxa"/>
            <w:vAlign w:val="center"/>
          </w:tcPr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Tekući teret u tranzitu</w:t>
            </w:r>
          </w:p>
          <w:p w:rsidR="00756065" w:rsidRPr="00A517A0" w:rsidRDefault="00756065" w:rsidP="00800AE4">
            <w:pPr>
              <w:rPr>
                <w:rFonts w:cs="Arial"/>
                <w:b/>
                <w:sz w:val="18"/>
                <w:szCs w:val="18"/>
              </w:rPr>
            </w:pPr>
            <w:r w:rsidRPr="00A517A0">
              <w:rPr>
                <w:rFonts w:cs="Arial"/>
                <w:b/>
                <w:sz w:val="18"/>
                <w:szCs w:val="18"/>
              </w:rPr>
              <w:t>(u tonama)</w:t>
            </w:r>
          </w:p>
        </w:tc>
      </w:tr>
      <w:tr w:rsidR="00756065" w:rsidRPr="0052377F" w:rsidTr="00800AE4">
        <w:trPr>
          <w:trHeight w:val="279"/>
        </w:trPr>
        <w:tc>
          <w:tcPr>
            <w:tcW w:w="1526" w:type="dxa"/>
            <w:vAlign w:val="center"/>
          </w:tcPr>
          <w:p w:rsidR="00756065" w:rsidRPr="0052377F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Rijeka</w:t>
            </w:r>
          </w:p>
        </w:tc>
        <w:tc>
          <w:tcPr>
            <w:tcW w:w="2551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756065" w:rsidRPr="0052377F" w:rsidTr="00800AE4">
        <w:trPr>
          <w:trHeight w:val="273"/>
        </w:trPr>
        <w:tc>
          <w:tcPr>
            <w:tcW w:w="1526" w:type="dxa"/>
            <w:vAlign w:val="center"/>
          </w:tcPr>
          <w:p w:rsidR="00756065" w:rsidRPr="0052377F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Senj</w:t>
            </w:r>
          </w:p>
        </w:tc>
        <w:tc>
          <w:tcPr>
            <w:tcW w:w="2551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B61934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6065" w:rsidRPr="0052377F" w:rsidTr="00800AE4">
        <w:trPr>
          <w:trHeight w:val="292"/>
        </w:trPr>
        <w:tc>
          <w:tcPr>
            <w:tcW w:w="1526" w:type="dxa"/>
            <w:vAlign w:val="center"/>
          </w:tcPr>
          <w:p w:rsidR="00756065" w:rsidRPr="0052377F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Zadar</w:t>
            </w:r>
          </w:p>
        </w:tc>
        <w:tc>
          <w:tcPr>
            <w:tcW w:w="2551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B61934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6065" w:rsidRPr="0052377F" w:rsidTr="00800AE4">
        <w:trPr>
          <w:trHeight w:val="253"/>
        </w:trPr>
        <w:tc>
          <w:tcPr>
            <w:tcW w:w="1526" w:type="dxa"/>
            <w:vAlign w:val="center"/>
          </w:tcPr>
          <w:p w:rsidR="00756065" w:rsidRPr="0052377F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Šibenik</w:t>
            </w:r>
          </w:p>
        </w:tc>
        <w:tc>
          <w:tcPr>
            <w:tcW w:w="2551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B61934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6065" w:rsidRPr="0052377F" w:rsidTr="00800AE4">
        <w:trPr>
          <w:trHeight w:val="253"/>
        </w:trPr>
        <w:tc>
          <w:tcPr>
            <w:tcW w:w="1526" w:type="dxa"/>
            <w:vAlign w:val="center"/>
          </w:tcPr>
          <w:p w:rsidR="00756065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Split</w:t>
            </w:r>
          </w:p>
        </w:tc>
        <w:tc>
          <w:tcPr>
            <w:tcW w:w="2551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B61934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6065" w:rsidRPr="0052377F" w:rsidTr="00800AE4">
        <w:trPr>
          <w:trHeight w:val="253"/>
        </w:trPr>
        <w:tc>
          <w:tcPr>
            <w:tcW w:w="1526" w:type="dxa"/>
            <w:vAlign w:val="center"/>
          </w:tcPr>
          <w:p w:rsidR="00756065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Ploče</w:t>
            </w:r>
          </w:p>
        </w:tc>
        <w:tc>
          <w:tcPr>
            <w:tcW w:w="2551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E607E1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6065" w:rsidRPr="0052377F" w:rsidTr="00800AE4">
        <w:trPr>
          <w:trHeight w:val="253"/>
        </w:trPr>
        <w:tc>
          <w:tcPr>
            <w:tcW w:w="1526" w:type="dxa"/>
            <w:vAlign w:val="center"/>
          </w:tcPr>
          <w:p w:rsidR="00756065" w:rsidRDefault="00756065" w:rsidP="00800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Dubrovnik</w:t>
            </w:r>
          </w:p>
        </w:tc>
        <w:tc>
          <w:tcPr>
            <w:tcW w:w="2551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6065" w:rsidRPr="00024F5D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6065" w:rsidRPr="00B61934" w:rsidRDefault="00756065" w:rsidP="00756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B44911" w:rsidRDefault="00B44911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Default="00756065" w:rsidP="00756065">
      <w:pPr>
        <w:pStyle w:val="Bezproreda"/>
        <w:rPr>
          <w:rFonts w:ascii="Arial" w:hAnsi="Arial" w:cs="Arial"/>
        </w:rPr>
      </w:pPr>
    </w:p>
    <w:p w:rsidR="00756065" w:rsidRPr="00D131E1" w:rsidRDefault="00756065" w:rsidP="00D131E1">
      <w:pPr>
        <w:pStyle w:val="Odlomakpopisa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  <w:r w:rsidRPr="00D131E1">
        <w:rPr>
          <w:rFonts w:cs="Arial"/>
          <w:sz w:val="20"/>
          <w:szCs w:val="20"/>
        </w:rPr>
        <w:t>Lučka uprava Rijeka, Riva 1, 51000 Rijeka,</w:t>
      </w:r>
    </w:p>
    <w:p w:rsidR="00756065" w:rsidRPr="00D131E1" w:rsidRDefault="00756065" w:rsidP="00D131E1">
      <w:pPr>
        <w:pStyle w:val="Odlomakpopisa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  <w:r w:rsidRPr="00D131E1">
        <w:rPr>
          <w:rFonts w:cs="Arial"/>
          <w:bCs/>
          <w:sz w:val="20"/>
          <w:szCs w:val="20"/>
        </w:rPr>
        <w:t>Lučka uprava Zadar, Liburnska obala 6/1, 23000 Zadar,</w:t>
      </w:r>
    </w:p>
    <w:p w:rsidR="00756065" w:rsidRPr="00D131E1" w:rsidRDefault="00756065" w:rsidP="00D131E1">
      <w:pPr>
        <w:pStyle w:val="Odlomakpopisa"/>
        <w:numPr>
          <w:ilvl w:val="0"/>
          <w:numId w:val="6"/>
        </w:numPr>
        <w:ind w:left="284" w:hanging="284"/>
        <w:jc w:val="both"/>
        <w:rPr>
          <w:rFonts w:cs="Arial"/>
          <w:bCs/>
          <w:sz w:val="20"/>
          <w:szCs w:val="20"/>
        </w:rPr>
      </w:pPr>
      <w:r w:rsidRPr="00D131E1">
        <w:rPr>
          <w:rFonts w:cs="Arial"/>
          <w:bCs/>
          <w:sz w:val="20"/>
          <w:szCs w:val="20"/>
        </w:rPr>
        <w:t>Lučka uprava Šibenik, Obala hrvatske mornarice 4, 22000 Šibenik,</w:t>
      </w:r>
    </w:p>
    <w:p w:rsidR="00756065" w:rsidRPr="00756065" w:rsidRDefault="00D131E1" w:rsidP="00D131E1">
      <w:pPr>
        <w:tabs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-</w:t>
      </w:r>
      <w:r>
        <w:rPr>
          <w:rFonts w:cs="Arial"/>
          <w:bCs/>
          <w:sz w:val="20"/>
          <w:szCs w:val="20"/>
        </w:rPr>
        <w:tab/>
      </w:r>
      <w:r w:rsidR="00756065" w:rsidRPr="00756065">
        <w:rPr>
          <w:rFonts w:cs="Arial"/>
          <w:bCs/>
          <w:sz w:val="20"/>
          <w:szCs w:val="20"/>
        </w:rPr>
        <w:t>Lučka uprava Split, Gat Sv. Duje 1, 21000 Split,</w:t>
      </w:r>
    </w:p>
    <w:p w:rsidR="00756065" w:rsidRPr="00756065" w:rsidRDefault="00D131E1" w:rsidP="00D131E1">
      <w:pPr>
        <w:tabs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-</w:t>
      </w:r>
      <w:r>
        <w:rPr>
          <w:rFonts w:cs="Arial"/>
          <w:bCs/>
          <w:sz w:val="20"/>
          <w:szCs w:val="20"/>
        </w:rPr>
        <w:tab/>
      </w:r>
      <w:r w:rsidR="00756065" w:rsidRPr="00756065">
        <w:rPr>
          <w:rFonts w:cs="Arial"/>
          <w:bCs/>
          <w:sz w:val="20"/>
          <w:szCs w:val="20"/>
        </w:rPr>
        <w:t>Lučka uprava Ploče, Trg Kralja Tomislava 12, 20340 Ploče,</w:t>
      </w:r>
    </w:p>
    <w:p w:rsidR="00756065" w:rsidRPr="00756065" w:rsidRDefault="00D131E1" w:rsidP="00D131E1">
      <w:pPr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-</w:t>
      </w:r>
      <w:r>
        <w:rPr>
          <w:rFonts w:cs="Arial"/>
          <w:bCs/>
          <w:sz w:val="20"/>
          <w:szCs w:val="20"/>
        </w:rPr>
        <w:tab/>
      </w:r>
      <w:r w:rsidR="00756065" w:rsidRPr="00756065">
        <w:rPr>
          <w:rFonts w:cs="Arial"/>
          <w:bCs/>
          <w:sz w:val="20"/>
          <w:szCs w:val="20"/>
        </w:rPr>
        <w:t xml:space="preserve">Lučka uprava Dubrovnik, Obala Pape </w:t>
      </w:r>
      <w:r>
        <w:rPr>
          <w:rFonts w:cs="Arial"/>
          <w:bCs/>
          <w:sz w:val="20"/>
          <w:szCs w:val="20"/>
        </w:rPr>
        <w:t>Ivana Pavla II, 20000 Dubrovnik.</w:t>
      </w:r>
    </w:p>
    <w:sectPr w:rsidR="00756065" w:rsidRPr="00756065" w:rsidSect="00756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9A9"/>
    <w:multiLevelType w:val="hybridMultilevel"/>
    <w:tmpl w:val="8188C9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3382B"/>
    <w:multiLevelType w:val="hybridMultilevel"/>
    <w:tmpl w:val="2132CF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73FA5"/>
    <w:multiLevelType w:val="hybridMultilevel"/>
    <w:tmpl w:val="16AA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33E9C"/>
    <w:multiLevelType w:val="hybridMultilevel"/>
    <w:tmpl w:val="4BE05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00948"/>
    <w:multiLevelType w:val="hybridMultilevel"/>
    <w:tmpl w:val="E7B82C3C"/>
    <w:lvl w:ilvl="0" w:tplc="7CD20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D0B81"/>
    <w:multiLevelType w:val="hybridMultilevel"/>
    <w:tmpl w:val="B2980CEA"/>
    <w:lvl w:ilvl="0" w:tplc="CC8CB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65"/>
    <w:rsid w:val="004164A2"/>
    <w:rsid w:val="00756065"/>
    <w:rsid w:val="00B44911"/>
    <w:rsid w:val="00D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065"/>
    <w:pPr>
      <w:spacing w:after="0" w:line="240" w:lineRule="auto"/>
    </w:pPr>
  </w:style>
  <w:style w:type="table" w:styleId="Reetkatablice">
    <w:name w:val="Table Grid"/>
    <w:basedOn w:val="Obinatablica"/>
    <w:rsid w:val="007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065"/>
    <w:pPr>
      <w:spacing w:after="0" w:line="240" w:lineRule="auto"/>
    </w:pPr>
  </w:style>
  <w:style w:type="table" w:styleId="Reetkatablice">
    <w:name w:val="Table Grid"/>
    <w:basedOn w:val="Obinatablica"/>
    <w:rsid w:val="007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7B14-18F5-49E4-A00D-85C28C41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3</cp:revision>
  <dcterms:created xsi:type="dcterms:W3CDTF">2013-01-28T13:34:00Z</dcterms:created>
  <dcterms:modified xsi:type="dcterms:W3CDTF">2013-01-29T08:22:00Z</dcterms:modified>
</cp:coreProperties>
</file>